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A3" w:rsidRDefault="00432EA3">
      <w:pPr>
        <w:pStyle w:val="BodyText"/>
        <w:spacing w:before="9"/>
        <w:rPr>
          <w:rFonts w:ascii="Times New Roman"/>
          <w:sz w:val="10"/>
        </w:rPr>
      </w:pPr>
    </w:p>
    <w:p w:rsidR="00432EA3" w:rsidRDefault="00046DCE">
      <w:pPr>
        <w:spacing w:before="93"/>
        <w:ind w:left="3830" w:right="3870"/>
        <w:jc w:val="center"/>
        <w:rPr>
          <w:rFonts w:ascii="Arial"/>
          <w:b/>
          <w:i/>
          <w:sz w:val="24"/>
        </w:rPr>
      </w:pPr>
      <w:r>
        <w:rPr>
          <w:rFonts w:ascii="Arial"/>
          <w:b/>
          <w:i/>
          <w:sz w:val="24"/>
          <w:u w:val="thick"/>
        </w:rPr>
        <w:t>Concept</w:t>
      </w:r>
      <w:r>
        <w:rPr>
          <w:rFonts w:ascii="Arial"/>
          <w:b/>
          <w:i/>
          <w:spacing w:val="-1"/>
          <w:sz w:val="24"/>
          <w:u w:val="thick"/>
        </w:rPr>
        <w:t xml:space="preserve"> </w:t>
      </w:r>
      <w:r>
        <w:rPr>
          <w:rFonts w:ascii="Arial"/>
          <w:b/>
          <w:i/>
          <w:sz w:val="24"/>
          <w:u w:val="thick"/>
        </w:rPr>
        <w:t>-</w:t>
      </w:r>
      <w:r>
        <w:rPr>
          <w:rFonts w:ascii="Arial"/>
          <w:b/>
          <w:i/>
          <w:spacing w:val="-1"/>
          <w:sz w:val="24"/>
          <w:u w:val="thick"/>
        </w:rPr>
        <w:t xml:space="preserve"> </w:t>
      </w:r>
      <w:r>
        <w:rPr>
          <w:rFonts w:ascii="Arial"/>
          <w:b/>
          <w:i/>
          <w:sz w:val="24"/>
          <w:u w:val="thick"/>
        </w:rPr>
        <w:t>Paper</w:t>
      </w:r>
    </w:p>
    <w:p w:rsidR="00432EA3" w:rsidRDefault="00432EA3">
      <w:pPr>
        <w:pStyle w:val="BodyText"/>
        <w:rPr>
          <w:rFonts w:ascii="Arial"/>
          <w:b/>
          <w:i/>
          <w:sz w:val="20"/>
        </w:rPr>
      </w:pPr>
    </w:p>
    <w:p w:rsidR="00432EA3" w:rsidRDefault="00432EA3">
      <w:pPr>
        <w:pStyle w:val="BodyText"/>
        <w:spacing w:before="7"/>
        <w:rPr>
          <w:rFonts w:ascii="Arial"/>
          <w:b/>
          <w:i/>
          <w:sz w:val="20"/>
        </w:rPr>
      </w:pPr>
    </w:p>
    <w:p w:rsidR="00B45D4D" w:rsidRDefault="00B45D4D" w:rsidP="00B45D4D">
      <w:pPr>
        <w:spacing w:before="92"/>
        <w:ind w:left="100"/>
        <w:jc w:val="both"/>
        <w:rPr>
          <w:rFonts w:ascii="Arial" w:hAnsi="Arial"/>
          <w:i/>
          <w:sz w:val="24"/>
        </w:rPr>
      </w:pPr>
      <w:r>
        <w:rPr>
          <w:rFonts w:ascii="Arial" w:hAnsi="Arial"/>
          <w:b/>
          <w:sz w:val="24"/>
        </w:rPr>
        <w:t xml:space="preserve">Activity </w:t>
      </w:r>
      <w:r w:rsidRPr="00B45D4D">
        <w:rPr>
          <w:rFonts w:ascii="Arial" w:hAnsi="Arial"/>
          <w:b/>
          <w:sz w:val="24"/>
        </w:rPr>
        <w:t>Topic</w:t>
      </w:r>
      <w:r w:rsidR="00046DCE">
        <w:rPr>
          <w:rFonts w:ascii="Arial" w:hAnsi="Arial"/>
          <w:b/>
          <w:sz w:val="24"/>
        </w:rPr>
        <w:t xml:space="preserve">:      </w:t>
      </w:r>
      <w:r w:rsidR="00046DCE">
        <w:rPr>
          <w:rFonts w:ascii="Arial" w:hAnsi="Arial"/>
          <w:b/>
          <w:spacing w:val="45"/>
          <w:sz w:val="24"/>
        </w:rPr>
        <w:t xml:space="preserve"> </w:t>
      </w:r>
      <w:r w:rsidR="00046DCE">
        <w:rPr>
          <w:rFonts w:ascii="Arial" w:hAnsi="Arial"/>
          <w:i/>
          <w:sz w:val="24"/>
        </w:rPr>
        <w:t>“</w:t>
      </w:r>
      <w:r w:rsidRPr="00B45D4D">
        <w:rPr>
          <w:rFonts w:ascii="Arial" w:hAnsi="Arial"/>
          <w:i/>
          <w:sz w:val="24"/>
        </w:rPr>
        <w:t xml:space="preserve">Values development and empowerment of Albanian women through </w:t>
      </w:r>
      <w:r>
        <w:rPr>
          <w:rFonts w:ascii="Arial" w:hAnsi="Arial"/>
          <w:i/>
          <w:sz w:val="24"/>
        </w:rPr>
        <w:t xml:space="preserve">  </w:t>
      </w:r>
    </w:p>
    <w:p w:rsidR="00432EA3" w:rsidRDefault="00B45D4D" w:rsidP="00B45D4D">
      <w:pPr>
        <w:spacing w:before="92"/>
        <w:ind w:left="100"/>
        <w:jc w:val="both"/>
        <w:rPr>
          <w:rFonts w:ascii="Arial" w:hAnsi="Arial"/>
          <w:i/>
          <w:sz w:val="24"/>
        </w:rPr>
      </w:pPr>
      <w:r>
        <w:rPr>
          <w:rFonts w:ascii="Arial" w:hAnsi="Arial"/>
          <w:b/>
          <w:sz w:val="24"/>
        </w:rPr>
        <w:t xml:space="preserve">                                  </w:t>
      </w:r>
      <w:r w:rsidRPr="00B45D4D">
        <w:rPr>
          <w:rFonts w:ascii="Arial" w:hAnsi="Arial"/>
          <w:i/>
          <w:sz w:val="24"/>
        </w:rPr>
        <w:t>microbusiness promotion and development</w:t>
      </w:r>
      <w:r w:rsidR="00046DCE">
        <w:rPr>
          <w:rFonts w:ascii="Arial" w:hAnsi="Arial"/>
          <w:i/>
          <w:sz w:val="24"/>
        </w:rPr>
        <w:t>”</w:t>
      </w:r>
    </w:p>
    <w:p w:rsidR="00432EA3" w:rsidRDefault="00432EA3">
      <w:pPr>
        <w:pStyle w:val="BodyText"/>
        <w:rPr>
          <w:rFonts w:ascii="Arial"/>
          <w:i/>
          <w:sz w:val="26"/>
        </w:rPr>
      </w:pPr>
    </w:p>
    <w:p w:rsidR="00432EA3" w:rsidRDefault="00432EA3">
      <w:pPr>
        <w:pStyle w:val="BodyText"/>
        <w:rPr>
          <w:rFonts w:ascii="Arial"/>
          <w:i/>
          <w:sz w:val="26"/>
        </w:rPr>
      </w:pPr>
    </w:p>
    <w:p w:rsidR="00432EA3" w:rsidRDefault="00432EA3">
      <w:pPr>
        <w:pStyle w:val="BodyText"/>
        <w:rPr>
          <w:rFonts w:ascii="Arial"/>
          <w:i/>
          <w:sz w:val="26"/>
        </w:rPr>
      </w:pPr>
    </w:p>
    <w:p w:rsidR="00432EA3" w:rsidRDefault="007704F6">
      <w:pPr>
        <w:pStyle w:val="BodyText"/>
        <w:tabs>
          <w:tab w:val="left" w:pos="2260"/>
        </w:tabs>
        <w:spacing w:before="183"/>
        <w:ind w:left="2261" w:right="114" w:hanging="2161"/>
        <w:jc w:val="both"/>
      </w:pPr>
      <w:r>
        <w:rPr>
          <w:rFonts w:ascii="Arial" w:hAnsi="Arial"/>
          <w:b/>
        </w:rPr>
        <w:t>Context</w:t>
      </w:r>
      <w:r w:rsidR="00046DCE">
        <w:rPr>
          <w:rFonts w:ascii="Arial" w:hAnsi="Arial"/>
          <w:b/>
        </w:rPr>
        <w:t>:</w:t>
      </w:r>
      <w:r w:rsidR="00046DCE">
        <w:rPr>
          <w:rFonts w:ascii="Arial" w:hAnsi="Arial"/>
          <w:b/>
        </w:rPr>
        <w:tab/>
        <w:t>“</w:t>
      </w:r>
      <w:r w:rsidR="00046DCE">
        <w:t xml:space="preserve">Women Alb World” International Association, </w:t>
      </w:r>
      <w:r w:rsidRPr="007704F6">
        <w:t>is a non-profit organization based in the Canton of Geneva that aims to network women in leadership positions and those with varying levels of integration in order to implement policies and support programs that ensure women are economically active, financially independent, and contribute to the countries in which they live.</w:t>
      </w:r>
    </w:p>
    <w:p w:rsidR="00432EA3" w:rsidRDefault="00432EA3">
      <w:pPr>
        <w:pStyle w:val="BodyText"/>
        <w:rPr>
          <w:sz w:val="26"/>
        </w:rPr>
      </w:pPr>
    </w:p>
    <w:p w:rsidR="00432EA3" w:rsidRDefault="007704F6" w:rsidP="007704F6">
      <w:pPr>
        <w:spacing w:before="92"/>
        <w:ind w:left="100"/>
        <w:jc w:val="both"/>
        <w:rPr>
          <w:rFonts w:ascii="Arial" w:hAnsi="Arial"/>
          <w:i/>
          <w:sz w:val="24"/>
        </w:rPr>
      </w:pPr>
      <w:r w:rsidRPr="007704F6">
        <w:rPr>
          <w:spacing w:val="1"/>
          <w:sz w:val="24"/>
        </w:rPr>
        <w:t>WAW in cooperation with public and private institutions in Kosovo and Albania, as well as institutions for integration in Switzerland, will organize the activity with the theme</w:t>
      </w:r>
      <w:r w:rsidR="00046DCE">
        <w:rPr>
          <w:spacing w:val="1"/>
          <w:sz w:val="24"/>
        </w:rPr>
        <w:t xml:space="preserve"> </w:t>
      </w:r>
      <w:r w:rsidR="00046DCE">
        <w:rPr>
          <w:rFonts w:ascii="Arial" w:hAnsi="Arial"/>
          <w:i/>
          <w:sz w:val="24"/>
        </w:rPr>
        <w:t>“</w:t>
      </w:r>
      <w:r w:rsidRPr="00B45D4D">
        <w:rPr>
          <w:rFonts w:ascii="Arial" w:hAnsi="Arial"/>
          <w:i/>
          <w:sz w:val="24"/>
        </w:rPr>
        <w:t>Values development and empowerment of Albanian women throug</w:t>
      </w:r>
      <w:r>
        <w:rPr>
          <w:rFonts w:ascii="Arial" w:hAnsi="Arial"/>
          <w:i/>
          <w:sz w:val="24"/>
        </w:rPr>
        <w:t>h</w:t>
      </w:r>
      <w:r>
        <w:rPr>
          <w:rFonts w:ascii="Arial" w:hAnsi="Arial"/>
          <w:b/>
          <w:sz w:val="24"/>
        </w:rPr>
        <w:t xml:space="preserve"> </w:t>
      </w:r>
      <w:r w:rsidRPr="00B45D4D">
        <w:rPr>
          <w:rFonts w:ascii="Arial" w:hAnsi="Arial"/>
          <w:i/>
          <w:sz w:val="24"/>
        </w:rPr>
        <w:t>microbusiness promotion and development</w:t>
      </w:r>
      <w:r w:rsidR="00046DCE">
        <w:rPr>
          <w:rFonts w:ascii="Arial" w:hAnsi="Arial"/>
          <w:i/>
          <w:sz w:val="24"/>
        </w:rPr>
        <w:t>”.</w:t>
      </w:r>
    </w:p>
    <w:p w:rsidR="00432EA3" w:rsidRDefault="00432EA3">
      <w:pPr>
        <w:pStyle w:val="BodyText"/>
        <w:rPr>
          <w:rFonts w:ascii="Arial"/>
          <w:i/>
          <w:sz w:val="26"/>
        </w:rPr>
      </w:pPr>
    </w:p>
    <w:p w:rsidR="00432EA3" w:rsidRDefault="007704F6">
      <w:pPr>
        <w:pStyle w:val="Heading1"/>
        <w:spacing w:before="182"/>
        <w:jc w:val="both"/>
      </w:pPr>
      <w:r>
        <w:t xml:space="preserve">The activity purpose is </w:t>
      </w:r>
      <w:r w:rsidR="00046DCE">
        <w:t>:</w:t>
      </w:r>
    </w:p>
    <w:p w:rsidR="00432EA3" w:rsidRDefault="00432EA3">
      <w:pPr>
        <w:pStyle w:val="BodyText"/>
        <w:spacing w:before="5"/>
        <w:rPr>
          <w:rFonts w:ascii="Arial"/>
          <w:b/>
        </w:rPr>
      </w:pPr>
    </w:p>
    <w:p w:rsidR="00432EA3" w:rsidRDefault="007704F6">
      <w:pPr>
        <w:pStyle w:val="BodyText"/>
        <w:spacing w:line="276" w:lineRule="auto"/>
        <w:ind w:left="100" w:right="115"/>
        <w:jc w:val="both"/>
      </w:pPr>
      <w:r w:rsidRPr="007704F6">
        <w:t>Presenting the values ​​of culture/crafts and promoting Albanian women's enterprises, through the realization of a fair and an intercultural forum that will be attached to the event</w:t>
      </w:r>
      <w:r w:rsidR="00046DCE">
        <w:t>.</w:t>
      </w:r>
    </w:p>
    <w:p w:rsidR="00432EA3" w:rsidRDefault="00432EA3">
      <w:pPr>
        <w:pStyle w:val="BodyText"/>
        <w:rPr>
          <w:sz w:val="26"/>
        </w:rPr>
      </w:pPr>
    </w:p>
    <w:p w:rsidR="00432EA3" w:rsidRDefault="00432EA3">
      <w:pPr>
        <w:pStyle w:val="BodyText"/>
        <w:spacing w:before="5"/>
        <w:rPr>
          <w:sz w:val="36"/>
        </w:rPr>
      </w:pPr>
    </w:p>
    <w:p w:rsidR="00432EA3" w:rsidRDefault="007704F6">
      <w:pPr>
        <w:ind w:left="100"/>
        <w:jc w:val="both"/>
        <w:rPr>
          <w:sz w:val="24"/>
        </w:rPr>
      </w:pPr>
      <w:r w:rsidRPr="007704F6">
        <w:rPr>
          <w:sz w:val="24"/>
        </w:rPr>
        <w:t>This event's goals are as follows:</w:t>
      </w:r>
      <w:r w:rsidR="00046DCE">
        <w:rPr>
          <w:sz w:val="24"/>
        </w:rPr>
        <w:t>:</w:t>
      </w:r>
    </w:p>
    <w:p w:rsidR="00432EA3" w:rsidRDefault="00432EA3">
      <w:pPr>
        <w:pStyle w:val="BodyText"/>
        <w:spacing w:before="10"/>
        <w:rPr>
          <w:sz w:val="20"/>
        </w:rPr>
      </w:pPr>
    </w:p>
    <w:p w:rsidR="00432EA3" w:rsidRDefault="007704F6">
      <w:pPr>
        <w:pStyle w:val="ListParagraph"/>
        <w:numPr>
          <w:ilvl w:val="0"/>
          <w:numId w:val="4"/>
        </w:numPr>
        <w:tabs>
          <w:tab w:val="left" w:pos="821"/>
        </w:tabs>
        <w:spacing w:line="276" w:lineRule="auto"/>
        <w:ind w:right="114"/>
        <w:jc w:val="both"/>
        <w:rPr>
          <w:sz w:val="24"/>
        </w:rPr>
      </w:pPr>
      <w:r w:rsidRPr="007704F6">
        <w:rPr>
          <w:sz w:val="24"/>
        </w:rPr>
        <w:t>Networking among the various businesses represented at the fair. Exchange of best practices and experiences between countries Kosovo-Albania-Switzerland</w:t>
      </w:r>
      <w:r w:rsidR="00046DCE">
        <w:rPr>
          <w:sz w:val="24"/>
        </w:rPr>
        <w:t>;</w:t>
      </w:r>
    </w:p>
    <w:p w:rsidR="00432EA3" w:rsidRDefault="00432EA3">
      <w:pPr>
        <w:pStyle w:val="BodyText"/>
        <w:spacing w:before="8"/>
        <w:rPr>
          <w:sz w:val="27"/>
        </w:rPr>
      </w:pPr>
    </w:p>
    <w:p w:rsidR="00432EA3" w:rsidRPr="00CE52F7" w:rsidRDefault="009903DC" w:rsidP="00CE52F7">
      <w:pPr>
        <w:pStyle w:val="ListParagraph"/>
        <w:numPr>
          <w:ilvl w:val="0"/>
          <w:numId w:val="4"/>
        </w:numPr>
        <w:tabs>
          <w:tab w:val="left" w:pos="821"/>
        </w:tabs>
        <w:spacing w:before="7" w:line="276" w:lineRule="auto"/>
        <w:ind w:right="116"/>
        <w:jc w:val="both"/>
        <w:rPr>
          <w:sz w:val="27"/>
        </w:rPr>
      </w:pPr>
      <w:r w:rsidRPr="009903DC">
        <w:rPr>
          <w:sz w:val="24"/>
        </w:rPr>
        <w:t xml:space="preserve"> Identifying opportunities for the development of a market for the sale of these works, as well as promoting Albanian values and tradition</w:t>
      </w:r>
      <w:r w:rsidR="00CE52F7">
        <w:rPr>
          <w:sz w:val="24"/>
        </w:rPr>
        <w:t>.</w:t>
      </w:r>
    </w:p>
    <w:p w:rsidR="00432EA3" w:rsidRDefault="00CE52F7">
      <w:pPr>
        <w:pStyle w:val="ListParagraph"/>
        <w:numPr>
          <w:ilvl w:val="0"/>
          <w:numId w:val="4"/>
        </w:numPr>
        <w:tabs>
          <w:tab w:val="left" w:pos="821"/>
        </w:tabs>
        <w:spacing w:line="276" w:lineRule="auto"/>
        <w:ind w:right="112"/>
        <w:jc w:val="both"/>
        <w:rPr>
          <w:sz w:val="24"/>
        </w:rPr>
      </w:pPr>
      <w:r w:rsidRPr="00CE52F7">
        <w:rPr>
          <w:sz w:val="24"/>
        </w:rPr>
        <w:t xml:space="preserve"> Establishment, maintenance, and expansion of a database of these individual micro-businesses</w:t>
      </w:r>
      <w:r w:rsidR="00046DCE">
        <w:rPr>
          <w:sz w:val="24"/>
        </w:rPr>
        <w:t>;</w:t>
      </w:r>
    </w:p>
    <w:p w:rsidR="00432EA3" w:rsidRDefault="00432EA3">
      <w:pPr>
        <w:spacing w:line="276" w:lineRule="auto"/>
        <w:jc w:val="both"/>
        <w:rPr>
          <w:sz w:val="24"/>
        </w:rPr>
        <w:sectPr w:rsidR="00432EA3">
          <w:type w:val="continuous"/>
          <w:pgSz w:w="12240" w:h="15840"/>
          <w:pgMar w:top="1500" w:right="1320" w:bottom="280" w:left="1340" w:header="720" w:footer="720" w:gutter="0"/>
          <w:cols w:space="720"/>
        </w:sectPr>
      </w:pPr>
    </w:p>
    <w:p w:rsidR="00432EA3" w:rsidRDefault="00CE52F7">
      <w:pPr>
        <w:pStyle w:val="ListParagraph"/>
        <w:numPr>
          <w:ilvl w:val="0"/>
          <w:numId w:val="4"/>
        </w:numPr>
        <w:tabs>
          <w:tab w:val="left" w:pos="821"/>
        </w:tabs>
        <w:spacing w:before="81" w:line="276" w:lineRule="auto"/>
        <w:ind w:right="111"/>
        <w:jc w:val="both"/>
        <w:rPr>
          <w:sz w:val="24"/>
        </w:rPr>
      </w:pPr>
      <w:r w:rsidRPr="00CE52F7">
        <w:rPr>
          <w:sz w:val="24"/>
        </w:rPr>
        <w:lastRenderedPageBreak/>
        <w:t xml:space="preserve"> Institutional support as well as insurance to carry out this activity on a regular basis and to expand it to other countries (once a year</w:t>
      </w:r>
      <w:r>
        <w:rPr>
          <w:sz w:val="24"/>
        </w:rPr>
        <w:t>).</w:t>
      </w:r>
    </w:p>
    <w:p w:rsidR="00432EA3" w:rsidRDefault="00432EA3">
      <w:pPr>
        <w:pStyle w:val="BodyText"/>
        <w:rPr>
          <w:sz w:val="26"/>
        </w:rPr>
      </w:pPr>
    </w:p>
    <w:p w:rsidR="00432EA3" w:rsidRDefault="00432EA3">
      <w:pPr>
        <w:pStyle w:val="BodyText"/>
        <w:rPr>
          <w:sz w:val="26"/>
        </w:rPr>
      </w:pPr>
    </w:p>
    <w:p w:rsidR="00432EA3" w:rsidRDefault="00046DCE">
      <w:pPr>
        <w:spacing w:before="159"/>
        <w:ind w:left="100"/>
        <w:rPr>
          <w:sz w:val="24"/>
        </w:rPr>
      </w:pPr>
      <w:r>
        <w:rPr>
          <w:rFonts w:ascii="Arial"/>
          <w:b/>
          <w:sz w:val="24"/>
        </w:rPr>
        <w:t>Format</w:t>
      </w:r>
      <w:r>
        <w:rPr>
          <w:sz w:val="24"/>
        </w:rPr>
        <w:t>:</w:t>
      </w:r>
    </w:p>
    <w:p w:rsidR="00432EA3" w:rsidRDefault="00432EA3">
      <w:pPr>
        <w:pStyle w:val="BodyText"/>
        <w:spacing w:before="10"/>
        <w:rPr>
          <w:sz w:val="20"/>
        </w:rPr>
      </w:pPr>
    </w:p>
    <w:p w:rsidR="00432EA3" w:rsidRDefault="0017577E">
      <w:pPr>
        <w:pStyle w:val="ListParagraph"/>
        <w:numPr>
          <w:ilvl w:val="0"/>
          <w:numId w:val="3"/>
        </w:numPr>
        <w:tabs>
          <w:tab w:val="left" w:pos="821"/>
        </w:tabs>
        <w:spacing w:line="278" w:lineRule="auto"/>
        <w:ind w:right="114"/>
        <w:jc w:val="both"/>
        <w:rPr>
          <w:sz w:val="24"/>
        </w:rPr>
      </w:pPr>
      <w:r w:rsidRPr="0017577E">
        <w:rPr>
          <w:sz w:val="24"/>
        </w:rPr>
        <w:t xml:space="preserve">The event will be realized by setting up different stands for the presentation of </w:t>
      </w:r>
      <w:r>
        <w:rPr>
          <w:sz w:val="24"/>
        </w:rPr>
        <w:t xml:space="preserve">various </w:t>
      </w:r>
      <w:r w:rsidRPr="0017577E">
        <w:rPr>
          <w:sz w:val="24"/>
        </w:rPr>
        <w:t>works by each participant</w:t>
      </w:r>
      <w:r w:rsidR="00046DCE">
        <w:rPr>
          <w:sz w:val="24"/>
        </w:rPr>
        <w:t>;</w:t>
      </w:r>
    </w:p>
    <w:p w:rsidR="00432EA3" w:rsidRDefault="00432EA3">
      <w:pPr>
        <w:pStyle w:val="BodyText"/>
        <w:spacing w:before="2"/>
        <w:rPr>
          <w:sz w:val="27"/>
        </w:rPr>
      </w:pPr>
    </w:p>
    <w:p w:rsidR="00432EA3" w:rsidRPr="0017577E" w:rsidRDefault="0017577E" w:rsidP="0017577E">
      <w:pPr>
        <w:pStyle w:val="ListParagraph"/>
        <w:numPr>
          <w:ilvl w:val="0"/>
          <w:numId w:val="3"/>
        </w:numPr>
        <w:tabs>
          <w:tab w:val="left" w:pos="821"/>
        </w:tabs>
        <w:spacing w:line="276" w:lineRule="auto"/>
        <w:ind w:right="113"/>
        <w:jc w:val="both"/>
        <w:rPr>
          <w:sz w:val="26"/>
        </w:rPr>
      </w:pPr>
      <w:r w:rsidRPr="0017577E">
        <w:rPr>
          <w:sz w:val="24"/>
        </w:rPr>
        <w:t xml:space="preserve"> Hosting a forum with representatives from relevant public and private institutions to discuss current and future policies to support this venture. </w:t>
      </w:r>
    </w:p>
    <w:p w:rsidR="00432EA3" w:rsidRDefault="00432EA3">
      <w:pPr>
        <w:pStyle w:val="BodyText"/>
        <w:spacing w:before="2"/>
        <w:rPr>
          <w:sz w:val="29"/>
        </w:rPr>
      </w:pPr>
    </w:p>
    <w:p w:rsidR="00432EA3" w:rsidRDefault="0017577E">
      <w:pPr>
        <w:pStyle w:val="ListParagraph"/>
        <w:numPr>
          <w:ilvl w:val="0"/>
          <w:numId w:val="3"/>
        </w:numPr>
        <w:tabs>
          <w:tab w:val="left" w:pos="821"/>
        </w:tabs>
        <w:spacing w:line="278" w:lineRule="auto"/>
        <w:ind w:right="113"/>
        <w:jc w:val="both"/>
        <w:rPr>
          <w:sz w:val="24"/>
        </w:rPr>
      </w:pPr>
      <w:r w:rsidRPr="0017577E">
        <w:rPr>
          <w:sz w:val="24"/>
        </w:rPr>
        <w:t>Organizing a festive dinner with the participation of fair and forum attendees</w:t>
      </w:r>
      <w:r w:rsidR="00046DCE">
        <w:rPr>
          <w:sz w:val="24"/>
        </w:rPr>
        <w:t>;</w:t>
      </w:r>
    </w:p>
    <w:p w:rsidR="00432EA3" w:rsidRDefault="00432EA3">
      <w:pPr>
        <w:pStyle w:val="BodyText"/>
        <w:rPr>
          <w:sz w:val="26"/>
        </w:rPr>
      </w:pPr>
    </w:p>
    <w:p w:rsidR="00432EA3" w:rsidRDefault="00432EA3">
      <w:pPr>
        <w:pStyle w:val="BodyText"/>
        <w:rPr>
          <w:sz w:val="26"/>
        </w:rPr>
      </w:pPr>
    </w:p>
    <w:p w:rsidR="00432EA3" w:rsidRDefault="001851C1">
      <w:pPr>
        <w:pStyle w:val="Heading1"/>
        <w:spacing w:before="159"/>
      </w:pPr>
      <w:r>
        <w:t>M</w:t>
      </w:r>
      <w:r w:rsidRPr="001851C1">
        <w:t>eans of achieving the goal and objectives</w:t>
      </w:r>
      <w:r>
        <w:t xml:space="preserve"> </w:t>
      </w:r>
      <w:r w:rsidR="00046DCE">
        <w:t>:</w:t>
      </w:r>
    </w:p>
    <w:p w:rsidR="00432EA3" w:rsidRDefault="00432EA3">
      <w:pPr>
        <w:pStyle w:val="BodyText"/>
        <w:spacing w:before="1"/>
        <w:rPr>
          <w:rFonts w:ascii="Arial"/>
          <w:b/>
          <w:sz w:val="21"/>
        </w:rPr>
      </w:pPr>
    </w:p>
    <w:p w:rsidR="00432EA3" w:rsidRDefault="001851C1">
      <w:pPr>
        <w:pStyle w:val="ListParagraph"/>
        <w:numPr>
          <w:ilvl w:val="0"/>
          <w:numId w:val="2"/>
        </w:numPr>
        <w:tabs>
          <w:tab w:val="left" w:pos="821"/>
        </w:tabs>
        <w:ind w:right="115"/>
        <w:jc w:val="both"/>
        <w:rPr>
          <w:sz w:val="24"/>
        </w:rPr>
      </w:pPr>
      <w:r w:rsidRPr="001851C1">
        <w:rPr>
          <w:sz w:val="24"/>
        </w:rPr>
        <w:t xml:space="preserve">Provision of facilities to enable the aforementioned multi-dimensional activity (the environment for the fair, the environment for the forum, and the environment for the dinner). </w:t>
      </w:r>
    </w:p>
    <w:p w:rsidR="00432EA3" w:rsidRDefault="00432EA3">
      <w:pPr>
        <w:pStyle w:val="BodyText"/>
        <w:spacing w:before="5"/>
        <w:rPr>
          <w:sz w:val="21"/>
        </w:rPr>
      </w:pPr>
    </w:p>
    <w:p w:rsidR="00432EA3" w:rsidRDefault="001851C1">
      <w:pPr>
        <w:pStyle w:val="ListParagraph"/>
        <w:numPr>
          <w:ilvl w:val="0"/>
          <w:numId w:val="2"/>
        </w:numPr>
        <w:tabs>
          <w:tab w:val="left" w:pos="821"/>
        </w:tabs>
        <w:ind w:hanging="361"/>
        <w:rPr>
          <w:sz w:val="24"/>
        </w:rPr>
      </w:pPr>
      <w:r w:rsidRPr="001851C1">
        <w:rPr>
          <w:sz w:val="24"/>
        </w:rPr>
        <w:t>Provision of women and stands for displaying their various works</w:t>
      </w:r>
      <w:r w:rsidR="00046DCE">
        <w:rPr>
          <w:sz w:val="24"/>
        </w:rPr>
        <w:t>;</w:t>
      </w:r>
    </w:p>
    <w:p w:rsidR="00432EA3" w:rsidRDefault="00432EA3">
      <w:pPr>
        <w:pStyle w:val="BodyText"/>
        <w:spacing w:before="8"/>
        <w:rPr>
          <w:sz w:val="25"/>
        </w:rPr>
      </w:pPr>
    </w:p>
    <w:p w:rsidR="00432EA3" w:rsidRDefault="001851C1">
      <w:pPr>
        <w:pStyle w:val="ListParagraph"/>
        <w:numPr>
          <w:ilvl w:val="0"/>
          <w:numId w:val="2"/>
        </w:numPr>
        <w:tabs>
          <w:tab w:val="left" w:pos="821"/>
        </w:tabs>
        <w:spacing w:before="1"/>
        <w:ind w:right="114"/>
        <w:jc w:val="both"/>
        <w:rPr>
          <w:sz w:val="24"/>
        </w:rPr>
      </w:pPr>
      <w:r w:rsidRPr="001851C1">
        <w:rPr>
          <w:sz w:val="24"/>
        </w:rPr>
        <w:t xml:space="preserve">Ensuring participation in the forum of representatives from public and private institutions in Albania/Kosovo and Switzerland involved in diaspora, migration, and business. </w:t>
      </w:r>
    </w:p>
    <w:p w:rsidR="00432EA3" w:rsidRDefault="00432EA3">
      <w:pPr>
        <w:pStyle w:val="BodyText"/>
        <w:spacing w:before="11"/>
        <w:rPr>
          <w:sz w:val="23"/>
        </w:rPr>
      </w:pPr>
    </w:p>
    <w:p w:rsidR="00432EA3" w:rsidRDefault="00E7188A">
      <w:pPr>
        <w:pStyle w:val="ListParagraph"/>
        <w:numPr>
          <w:ilvl w:val="0"/>
          <w:numId w:val="2"/>
        </w:numPr>
        <w:tabs>
          <w:tab w:val="left" w:pos="821"/>
        </w:tabs>
        <w:ind w:right="116"/>
        <w:jc w:val="both"/>
        <w:rPr>
          <w:sz w:val="24"/>
        </w:rPr>
      </w:pPr>
      <w:r w:rsidRPr="00E7188A">
        <w:rPr>
          <w:sz w:val="24"/>
        </w:rPr>
        <w:t xml:space="preserve"> Collaboration and support from written/visual media; social media; and the community in Switzerland, the location of the activity</w:t>
      </w:r>
      <w:r w:rsidR="00046DCE">
        <w:rPr>
          <w:sz w:val="24"/>
        </w:rPr>
        <w:t>;</w:t>
      </w:r>
    </w:p>
    <w:p w:rsidR="00432EA3" w:rsidRDefault="00432EA3">
      <w:pPr>
        <w:pStyle w:val="BodyText"/>
        <w:spacing w:before="7"/>
        <w:rPr>
          <w:sz w:val="27"/>
        </w:rPr>
      </w:pPr>
    </w:p>
    <w:p w:rsidR="00432EA3" w:rsidRDefault="00E7188A">
      <w:pPr>
        <w:pStyle w:val="ListParagraph"/>
        <w:numPr>
          <w:ilvl w:val="0"/>
          <w:numId w:val="2"/>
        </w:numPr>
        <w:tabs>
          <w:tab w:val="left" w:pos="821"/>
        </w:tabs>
        <w:ind w:hanging="361"/>
        <w:rPr>
          <w:sz w:val="24"/>
        </w:rPr>
      </w:pPr>
      <w:r w:rsidRPr="00E7188A">
        <w:rPr>
          <w:sz w:val="24"/>
        </w:rPr>
        <w:t>Printing of promotional materials, such as leaflets</w:t>
      </w:r>
      <w:r>
        <w:rPr>
          <w:sz w:val="24"/>
        </w:rPr>
        <w:t>; etc</w:t>
      </w:r>
      <w:r w:rsidR="00046DCE">
        <w:rPr>
          <w:sz w:val="24"/>
        </w:rPr>
        <w:t>.</w:t>
      </w:r>
    </w:p>
    <w:p w:rsidR="00432EA3" w:rsidRDefault="00432EA3">
      <w:pPr>
        <w:pStyle w:val="BodyText"/>
        <w:rPr>
          <w:sz w:val="26"/>
        </w:rPr>
      </w:pPr>
    </w:p>
    <w:p w:rsidR="00432EA3" w:rsidRDefault="00432EA3">
      <w:pPr>
        <w:pStyle w:val="BodyText"/>
        <w:rPr>
          <w:sz w:val="26"/>
        </w:rPr>
      </w:pPr>
    </w:p>
    <w:p w:rsidR="00432EA3" w:rsidRDefault="00432EA3">
      <w:pPr>
        <w:pStyle w:val="BodyText"/>
        <w:rPr>
          <w:sz w:val="26"/>
        </w:rPr>
      </w:pPr>
    </w:p>
    <w:p w:rsidR="00432EA3" w:rsidRDefault="00432EA3">
      <w:pPr>
        <w:pStyle w:val="BodyText"/>
        <w:spacing w:before="4"/>
        <w:rPr>
          <w:sz w:val="35"/>
        </w:rPr>
      </w:pPr>
    </w:p>
    <w:p w:rsidR="00432EA3" w:rsidRDefault="00E9362E">
      <w:pPr>
        <w:pStyle w:val="Heading1"/>
      </w:pPr>
      <w:r w:rsidRPr="00E9362E">
        <w:t>Expected results</w:t>
      </w:r>
      <w:r w:rsidR="00046DCE">
        <w:t>:</w:t>
      </w:r>
    </w:p>
    <w:p w:rsidR="00432EA3" w:rsidRDefault="00432EA3">
      <w:pPr>
        <w:pStyle w:val="BodyText"/>
        <w:spacing w:before="1"/>
        <w:rPr>
          <w:rFonts w:ascii="Arial"/>
          <w:b/>
          <w:sz w:val="21"/>
        </w:rPr>
      </w:pPr>
    </w:p>
    <w:p w:rsidR="00432EA3" w:rsidRDefault="00E9362E">
      <w:pPr>
        <w:pStyle w:val="ListParagraph"/>
        <w:numPr>
          <w:ilvl w:val="0"/>
          <w:numId w:val="1"/>
        </w:numPr>
        <w:tabs>
          <w:tab w:val="left" w:pos="821"/>
        </w:tabs>
        <w:ind w:hanging="361"/>
        <w:rPr>
          <w:sz w:val="24"/>
        </w:rPr>
      </w:pPr>
      <w:r w:rsidRPr="00E9362E">
        <w:rPr>
          <w:sz w:val="24"/>
        </w:rPr>
        <w:t>Successful completion of a number of work sales by participating women</w:t>
      </w:r>
      <w:r w:rsidR="00046DCE">
        <w:rPr>
          <w:sz w:val="24"/>
        </w:rPr>
        <w:t>;</w:t>
      </w:r>
    </w:p>
    <w:p w:rsidR="00432EA3" w:rsidRDefault="00432EA3">
      <w:pPr>
        <w:rPr>
          <w:sz w:val="24"/>
        </w:rPr>
        <w:sectPr w:rsidR="00432EA3">
          <w:pgSz w:w="12240" w:h="15840"/>
          <w:pgMar w:top="1360" w:right="1320" w:bottom="280" w:left="1340" w:header="720" w:footer="720" w:gutter="0"/>
          <w:cols w:space="720"/>
        </w:sectPr>
      </w:pPr>
    </w:p>
    <w:p w:rsidR="00432EA3" w:rsidRDefault="00432EA3">
      <w:pPr>
        <w:pStyle w:val="BodyText"/>
        <w:spacing w:before="4"/>
        <w:rPr>
          <w:sz w:val="14"/>
        </w:rPr>
      </w:pPr>
    </w:p>
    <w:p w:rsidR="00432EA3" w:rsidRDefault="00E9362E">
      <w:pPr>
        <w:pStyle w:val="ListParagraph"/>
        <w:numPr>
          <w:ilvl w:val="0"/>
          <w:numId w:val="1"/>
        </w:numPr>
        <w:tabs>
          <w:tab w:val="left" w:pos="821"/>
        </w:tabs>
        <w:spacing w:before="92" w:line="276" w:lineRule="auto"/>
        <w:ind w:right="114"/>
        <w:rPr>
          <w:sz w:val="24"/>
        </w:rPr>
      </w:pPr>
      <w:r w:rsidRPr="00E9362E">
        <w:rPr>
          <w:sz w:val="24"/>
        </w:rPr>
        <w:t>Institutional structures' commitment to realize and make this an annual activity</w:t>
      </w:r>
      <w:r w:rsidR="00046DCE">
        <w:rPr>
          <w:sz w:val="24"/>
        </w:rPr>
        <w:t>;</w:t>
      </w:r>
    </w:p>
    <w:p w:rsidR="00432EA3" w:rsidRDefault="00432EA3">
      <w:pPr>
        <w:pStyle w:val="BodyText"/>
        <w:spacing w:before="8"/>
        <w:rPr>
          <w:sz w:val="27"/>
        </w:rPr>
      </w:pPr>
    </w:p>
    <w:p w:rsidR="00432EA3" w:rsidRDefault="00E9362E">
      <w:pPr>
        <w:pStyle w:val="ListParagraph"/>
        <w:numPr>
          <w:ilvl w:val="0"/>
          <w:numId w:val="1"/>
        </w:numPr>
        <w:tabs>
          <w:tab w:val="left" w:pos="821"/>
        </w:tabs>
        <w:ind w:hanging="361"/>
        <w:rPr>
          <w:sz w:val="24"/>
        </w:rPr>
      </w:pPr>
      <w:r w:rsidRPr="00E9362E">
        <w:rPr>
          <w:sz w:val="24"/>
        </w:rPr>
        <w:t xml:space="preserve"> The potential for this practice to spread to other countries</w:t>
      </w:r>
      <w:r w:rsidR="00046DCE">
        <w:rPr>
          <w:sz w:val="24"/>
        </w:rPr>
        <w:t>;</w:t>
      </w:r>
    </w:p>
    <w:p w:rsidR="00432EA3" w:rsidRDefault="00432EA3">
      <w:pPr>
        <w:pStyle w:val="BodyText"/>
        <w:spacing w:before="1"/>
        <w:rPr>
          <w:sz w:val="31"/>
        </w:rPr>
      </w:pPr>
    </w:p>
    <w:p w:rsidR="00432EA3" w:rsidRPr="00E9362E" w:rsidRDefault="00E9362E" w:rsidP="00E9362E">
      <w:pPr>
        <w:pStyle w:val="ListParagraph"/>
        <w:numPr>
          <w:ilvl w:val="0"/>
          <w:numId w:val="1"/>
        </w:numPr>
        <w:tabs>
          <w:tab w:val="left" w:pos="821"/>
        </w:tabs>
        <w:ind w:hanging="361"/>
        <w:rPr>
          <w:sz w:val="26"/>
        </w:rPr>
      </w:pPr>
      <w:r w:rsidRPr="00E9362E">
        <w:rPr>
          <w:sz w:val="24"/>
        </w:rPr>
        <w:t>Conceptualization and development of an online sales market</w:t>
      </w:r>
    </w:p>
    <w:p w:rsidR="00432EA3" w:rsidRDefault="00432EA3">
      <w:pPr>
        <w:pStyle w:val="BodyText"/>
        <w:rPr>
          <w:sz w:val="26"/>
        </w:rPr>
      </w:pPr>
    </w:p>
    <w:p w:rsidR="00432EA3" w:rsidRDefault="00E9362E" w:rsidP="00046DCE">
      <w:pPr>
        <w:pStyle w:val="BodyText"/>
        <w:spacing w:before="163" w:line="276" w:lineRule="auto"/>
        <w:ind w:left="100" w:right="114"/>
        <w:jc w:val="both"/>
      </w:pPr>
      <w:r>
        <w:rPr>
          <w:rFonts w:ascii="Arial" w:hAnsi="Arial"/>
          <w:b/>
        </w:rPr>
        <w:t>Participants</w:t>
      </w:r>
      <w:r w:rsidR="00046DCE">
        <w:rPr>
          <w:rFonts w:ascii="Arial" w:hAnsi="Arial"/>
          <w:b/>
        </w:rPr>
        <w:t xml:space="preserve">: </w:t>
      </w:r>
      <w:r w:rsidRPr="00E9362E">
        <w:rPr>
          <w:rFonts w:ascii="Arial" w:hAnsi="Arial"/>
        </w:rPr>
        <w:t>The forum is expected to include representatives from civil society, businesses, and women from Albania, Kosovo, and Switzerland.</w:t>
      </w:r>
    </w:p>
    <w:p w:rsidR="00046DCE" w:rsidRPr="00046DCE" w:rsidRDefault="00046DCE" w:rsidP="00046DCE">
      <w:pPr>
        <w:pStyle w:val="BodyText"/>
        <w:spacing w:before="163" w:line="276" w:lineRule="auto"/>
        <w:ind w:left="100" w:right="114"/>
        <w:jc w:val="both"/>
      </w:pPr>
    </w:p>
    <w:p w:rsidR="00432EA3" w:rsidRDefault="00046DCE">
      <w:pPr>
        <w:pStyle w:val="BodyText"/>
        <w:tabs>
          <w:tab w:val="left" w:pos="969"/>
        </w:tabs>
        <w:spacing w:line="427" w:lineRule="auto"/>
        <w:ind w:left="100" w:right="5741"/>
      </w:pPr>
      <w:r>
        <w:rPr>
          <w:color w:val="F79546"/>
        </w:rPr>
        <w:t>Faqe Facebook: Women Alb World</w:t>
      </w:r>
      <w:r>
        <w:rPr>
          <w:color w:val="F79546"/>
          <w:spacing w:val="-64"/>
        </w:rPr>
        <w:t xml:space="preserve"> </w:t>
      </w:r>
      <w:r>
        <w:rPr>
          <w:color w:val="F79546"/>
        </w:rPr>
        <w:t>Em</w:t>
      </w:r>
      <w:r>
        <w:rPr>
          <w:color w:val="F79546"/>
        </w:rPr>
        <w:t>ail:</w:t>
      </w:r>
      <w:r>
        <w:rPr>
          <w:color w:val="F79546"/>
        </w:rPr>
        <w:tab/>
      </w:r>
      <w:hyperlink r:id="rId6">
        <w:r>
          <w:rPr>
            <w:color w:val="0000FF"/>
            <w:u w:val="single" w:color="0000FF"/>
          </w:rPr>
          <w:t>info@walbw.ch</w:t>
        </w:r>
      </w:hyperlink>
    </w:p>
    <w:p w:rsidR="00432EA3" w:rsidRDefault="00046DCE">
      <w:pPr>
        <w:pStyle w:val="BodyText"/>
        <w:spacing w:before="62"/>
        <w:ind w:left="100"/>
      </w:pPr>
      <w:r>
        <w:rPr>
          <w:color w:val="F79546"/>
          <w:u w:val="single" w:color="F79546"/>
        </w:rPr>
        <w:t>Site:</w:t>
      </w:r>
      <w:r>
        <w:rPr>
          <w:color w:val="F79546"/>
          <w:spacing w:val="-2"/>
          <w:u w:val="single" w:color="F79546"/>
        </w:rPr>
        <w:t xml:space="preserve"> </w:t>
      </w:r>
      <w:hyperlink r:id="rId7">
        <w:r>
          <w:rPr>
            <w:color w:val="F79546"/>
            <w:u w:val="single" w:color="F79546"/>
          </w:rPr>
          <w:t>http://www.walbw.ch</w:t>
        </w:r>
      </w:hyperlink>
      <w:r>
        <w:rPr>
          <w:color w:val="F79546"/>
          <w:spacing w:val="65"/>
        </w:rPr>
        <w:t xml:space="preserve"> </w:t>
      </w:r>
      <w:r>
        <w:rPr>
          <w:color w:val="F79546"/>
        </w:rPr>
        <w:t>Mobil</w:t>
      </w:r>
      <w:r>
        <w:rPr>
          <w:color w:val="F79546"/>
          <w:spacing w:val="-1"/>
        </w:rPr>
        <w:t xml:space="preserve"> </w:t>
      </w:r>
      <w:r>
        <w:rPr>
          <w:color w:val="F79546"/>
        </w:rPr>
        <w:t>:</w:t>
      </w:r>
      <w:r>
        <w:rPr>
          <w:color w:val="F79546"/>
          <w:spacing w:val="-4"/>
        </w:rPr>
        <w:t xml:space="preserve"> </w:t>
      </w:r>
      <w:r>
        <w:rPr>
          <w:color w:val="F79546"/>
        </w:rPr>
        <w:t>0041</w:t>
      </w:r>
      <w:r>
        <w:rPr>
          <w:color w:val="F79546"/>
          <w:spacing w:val="-2"/>
        </w:rPr>
        <w:t xml:space="preserve"> </w:t>
      </w:r>
      <w:r>
        <w:rPr>
          <w:color w:val="F79546"/>
        </w:rPr>
        <w:t>76</w:t>
      </w:r>
      <w:r>
        <w:rPr>
          <w:color w:val="F79546"/>
          <w:spacing w:val="-3"/>
        </w:rPr>
        <w:t xml:space="preserve"> </w:t>
      </w:r>
      <w:r>
        <w:rPr>
          <w:color w:val="F79546"/>
        </w:rPr>
        <w:t>788</w:t>
      </w:r>
      <w:r>
        <w:rPr>
          <w:color w:val="F79546"/>
          <w:spacing w:val="-1"/>
        </w:rPr>
        <w:t xml:space="preserve"> </w:t>
      </w:r>
      <w:r>
        <w:rPr>
          <w:color w:val="F79546"/>
        </w:rPr>
        <w:t>1004</w:t>
      </w:r>
    </w:p>
    <w:p w:rsidR="00432EA3" w:rsidRDefault="00432EA3">
      <w:pPr>
        <w:pStyle w:val="BodyText"/>
        <w:rPr>
          <w:sz w:val="20"/>
        </w:rPr>
      </w:pPr>
    </w:p>
    <w:p w:rsidR="00432EA3" w:rsidRDefault="00432EA3">
      <w:pPr>
        <w:pStyle w:val="BodyText"/>
        <w:rPr>
          <w:sz w:val="20"/>
        </w:rPr>
      </w:pPr>
    </w:p>
    <w:p w:rsidR="00432EA3" w:rsidRDefault="00046DCE">
      <w:pPr>
        <w:pStyle w:val="BodyText"/>
        <w:spacing w:before="7"/>
        <w:rPr>
          <w:sz w:val="27"/>
        </w:rPr>
      </w:pPr>
      <w:r>
        <w:rPr>
          <w:noProof/>
          <w:lang w:val="en-US"/>
        </w:rPr>
        <w:drawing>
          <wp:anchor distT="0" distB="0" distL="0" distR="0" simplePos="0" relativeHeight="251658240" behindDoc="0" locked="0" layoutInCell="1" allowOverlap="1">
            <wp:simplePos x="0" y="0"/>
            <wp:positionH relativeFrom="page">
              <wp:posOffset>930550</wp:posOffset>
            </wp:positionH>
            <wp:positionV relativeFrom="paragraph">
              <wp:posOffset>226360</wp:posOffset>
            </wp:positionV>
            <wp:extent cx="1208027" cy="6612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08027" cy="661225"/>
                    </a:xfrm>
                    <a:prstGeom prst="rect">
                      <a:avLst/>
                    </a:prstGeom>
                  </pic:spPr>
                </pic:pic>
              </a:graphicData>
            </a:graphic>
          </wp:anchor>
        </w:drawing>
      </w:r>
    </w:p>
    <w:sectPr w:rsidR="00432EA3" w:rsidSect="00432EA3">
      <w:pgSz w:w="12240" w:h="15840"/>
      <w:pgMar w:top="15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0A54"/>
    <w:multiLevelType w:val="hybridMultilevel"/>
    <w:tmpl w:val="D99A9D42"/>
    <w:lvl w:ilvl="0" w:tplc="63D0BE86">
      <w:start w:val="1"/>
      <w:numFmt w:val="decimal"/>
      <w:lvlText w:val="%1-"/>
      <w:lvlJc w:val="left"/>
      <w:pPr>
        <w:ind w:left="820" w:hanging="360"/>
        <w:jc w:val="left"/>
      </w:pPr>
      <w:rPr>
        <w:rFonts w:ascii="Arial" w:eastAsia="Arial" w:hAnsi="Arial" w:cs="Arial" w:hint="default"/>
        <w:b/>
        <w:bCs/>
        <w:w w:val="99"/>
        <w:sz w:val="24"/>
        <w:szCs w:val="24"/>
        <w:lang w:val="sq-AL" w:eastAsia="en-US" w:bidi="ar-SA"/>
      </w:rPr>
    </w:lvl>
    <w:lvl w:ilvl="1" w:tplc="AEB26D04">
      <w:numFmt w:val="bullet"/>
      <w:lvlText w:val="•"/>
      <w:lvlJc w:val="left"/>
      <w:pPr>
        <w:ind w:left="1696" w:hanging="360"/>
      </w:pPr>
      <w:rPr>
        <w:rFonts w:hint="default"/>
        <w:lang w:val="sq-AL" w:eastAsia="en-US" w:bidi="ar-SA"/>
      </w:rPr>
    </w:lvl>
    <w:lvl w:ilvl="2" w:tplc="A43AC8CC">
      <w:numFmt w:val="bullet"/>
      <w:lvlText w:val="•"/>
      <w:lvlJc w:val="left"/>
      <w:pPr>
        <w:ind w:left="2572" w:hanging="360"/>
      </w:pPr>
      <w:rPr>
        <w:rFonts w:hint="default"/>
        <w:lang w:val="sq-AL" w:eastAsia="en-US" w:bidi="ar-SA"/>
      </w:rPr>
    </w:lvl>
    <w:lvl w:ilvl="3" w:tplc="F3B89942">
      <w:numFmt w:val="bullet"/>
      <w:lvlText w:val="•"/>
      <w:lvlJc w:val="left"/>
      <w:pPr>
        <w:ind w:left="3448" w:hanging="360"/>
      </w:pPr>
      <w:rPr>
        <w:rFonts w:hint="default"/>
        <w:lang w:val="sq-AL" w:eastAsia="en-US" w:bidi="ar-SA"/>
      </w:rPr>
    </w:lvl>
    <w:lvl w:ilvl="4" w:tplc="296A553A">
      <w:numFmt w:val="bullet"/>
      <w:lvlText w:val="•"/>
      <w:lvlJc w:val="left"/>
      <w:pPr>
        <w:ind w:left="4324" w:hanging="360"/>
      </w:pPr>
      <w:rPr>
        <w:rFonts w:hint="default"/>
        <w:lang w:val="sq-AL" w:eastAsia="en-US" w:bidi="ar-SA"/>
      </w:rPr>
    </w:lvl>
    <w:lvl w:ilvl="5" w:tplc="041AAA90">
      <w:numFmt w:val="bullet"/>
      <w:lvlText w:val="•"/>
      <w:lvlJc w:val="left"/>
      <w:pPr>
        <w:ind w:left="5200" w:hanging="360"/>
      </w:pPr>
      <w:rPr>
        <w:rFonts w:hint="default"/>
        <w:lang w:val="sq-AL" w:eastAsia="en-US" w:bidi="ar-SA"/>
      </w:rPr>
    </w:lvl>
    <w:lvl w:ilvl="6" w:tplc="E440EF9A">
      <w:numFmt w:val="bullet"/>
      <w:lvlText w:val="•"/>
      <w:lvlJc w:val="left"/>
      <w:pPr>
        <w:ind w:left="6076" w:hanging="360"/>
      </w:pPr>
      <w:rPr>
        <w:rFonts w:hint="default"/>
        <w:lang w:val="sq-AL" w:eastAsia="en-US" w:bidi="ar-SA"/>
      </w:rPr>
    </w:lvl>
    <w:lvl w:ilvl="7" w:tplc="960612EC">
      <w:numFmt w:val="bullet"/>
      <w:lvlText w:val="•"/>
      <w:lvlJc w:val="left"/>
      <w:pPr>
        <w:ind w:left="6952" w:hanging="360"/>
      </w:pPr>
      <w:rPr>
        <w:rFonts w:hint="default"/>
        <w:lang w:val="sq-AL" w:eastAsia="en-US" w:bidi="ar-SA"/>
      </w:rPr>
    </w:lvl>
    <w:lvl w:ilvl="8" w:tplc="4CC47D0E">
      <w:numFmt w:val="bullet"/>
      <w:lvlText w:val="•"/>
      <w:lvlJc w:val="left"/>
      <w:pPr>
        <w:ind w:left="7828" w:hanging="360"/>
      </w:pPr>
      <w:rPr>
        <w:rFonts w:hint="default"/>
        <w:lang w:val="sq-AL" w:eastAsia="en-US" w:bidi="ar-SA"/>
      </w:rPr>
    </w:lvl>
  </w:abstractNum>
  <w:abstractNum w:abstractNumId="1">
    <w:nsid w:val="56985BDA"/>
    <w:multiLevelType w:val="hybridMultilevel"/>
    <w:tmpl w:val="CC2AE926"/>
    <w:lvl w:ilvl="0" w:tplc="E55823AA">
      <w:start w:val="1"/>
      <w:numFmt w:val="decimal"/>
      <w:lvlText w:val="%1-"/>
      <w:lvlJc w:val="left"/>
      <w:pPr>
        <w:ind w:left="820" w:hanging="360"/>
        <w:jc w:val="left"/>
      </w:pPr>
      <w:rPr>
        <w:rFonts w:ascii="Arial" w:eastAsia="Arial" w:hAnsi="Arial" w:cs="Arial" w:hint="default"/>
        <w:b/>
        <w:bCs/>
        <w:w w:val="99"/>
        <w:sz w:val="24"/>
        <w:szCs w:val="24"/>
        <w:lang w:val="sq-AL" w:eastAsia="en-US" w:bidi="ar-SA"/>
      </w:rPr>
    </w:lvl>
    <w:lvl w:ilvl="1" w:tplc="881CFE8E">
      <w:numFmt w:val="bullet"/>
      <w:lvlText w:val="•"/>
      <w:lvlJc w:val="left"/>
      <w:pPr>
        <w:ind w:left="1696" w:hanging="360"/>
      </w:pPr>
      <w:rPr>
        <w:rFonts w:hint="default"/>
        <w:lang w:val="sq-AL" w:eastAsia="en-US" w:bidi="ar-SA"/>
      </w:rPr>
    </w:lvl>
    <w:lvl w:ilvl="2" w:tplc="5C024FE0">
      <w:numFmt w:val="bullet"/>
      <w:lvlText w:val="•"/>
      <w:lvlJc w:val="left"/>
      <w:pPr>
        <w:ind w:left="2572" w:hanging="360"/>
      </w:pPr>
      <w:rPr>
        <w:rFonts w:hint="default"/>
        <w:lang w:val="sq-AL" w:eastAsia="en-US" w:bidi="ar-SA"/>
      </w:rPr>
    </w:lvl>
    <w:lvl w:ilvl="3" w:tplc="B01E1F28">
      <w:numFmt w:val="bullet"/>
      <w:lvlText w:val="•"/>
      <w:lvlJc w:val="left"/>
      <w:pPr>
        <w:ind w:left="3448" w:hanging="360"/>
      </w:pPr>
      <w:rPr>
        <w:rFonts w:hint="default"/>
        <w:lang w:val="sq-AL" w:eastAsia="en-US" w:bidi="ar-SA"/>
      </w:rPr>
    </w:lvl>
    <w:lvl w:ilvl="4" w:tplc="8F1C8ED2">
      <w:numFmt w:val="bullet"/>
      <w:lvlText w:val="•"/>
      <w:lvlJc w:val="left"/>
      <w:pPr>
        <w:ind w:left="4324" w:hanging="360"/>
      </w:pPr>
      <w:rPr>
        <w:rFonts w:hint="default"/>
        <w:lang w:val="sq-AL" w:eastAsia="en-US" w:bidi="ar-SA"/>
      </w:rPr>
    </w:lvl>
    <w:lvl w:ilvl="5" w:tplc="7B08792A">
      <w:numFmt w:val="bullet"/>
      <w:lvlText w:val="•"/>
      <w:lvlJc w:val="left"/>
      <w:pPr>
        <w:ind w:left="5200" w:hanging="360"/>
      </w:pPr>
      <w:rPr>
        <w:rFonts w:hint="default"/>
        <w:lang w:val="sq-AL" w:eastAsia="en-US" w:bidi="ar-SA"/>
      </w:rPr>
    </w:lvl>
    <w:lvl w:ilvl="6" w:tplc="E4E6ECEE">
      <w:numFmt w:val="bullet"/>
      <w:lvlText w:val="•"/>
      <w:lvlJc w:val="left"/>
      <w:pPr>
        <w:ind w:left="6076" w:hanging="360"/>
      </w:pPr>
      <w:rPr>
        <w:rFonts w:hint="default"/>
        <w:lang w:val="sq-AL" w:eastAsia="en-US" w:bidi="ar-SA"/>
      </w:rPr>
    </w:lvl>
    <w:lvl w:ilvl="7" w:tplc="0D18CFEC">
      <w:numFmt w:val="bullet"/>
      <w:lvlText w:val="•"/>
      <w:lvlJc w:val="left"/>
      <w:pPr>
        <w:ind w:left="6952" w:hanging="360"/>
      </w:pPr>
      <w:rPr>
        <w:rFonts w:hint="default"/>
        <w:lang w:val="sq-AL" w:eastAsia="en-US" w:bidi="ar-SA"/>
      </w:rPr>
    </w:lvl>
    <w:lvl w:ilvl="8" w:tplc="4D703AD8">
      <w:numFmt w:val="bullet"/>
      <w:lvlText w:val="•"/>
      <w:lvlJc w:val="left"/>
      <w:pPr>
        <w:ind w:left="7828" w:hanging="360"/>
      </w:pPr>
      <w:rPr>
        <w:rFonts w:hint="default"/>
        <w:lang w:val="sq-AL" w:eastAsia="en-US" w:bidi="ar-SA"/>
      </w:rPr>
    </w:lvl>
  </w:abstractNum>
  <w:abstractNum w:abstractNumId="2">
    <w:nsid w:val="78174FB3"/>
    <w:multiLevelType w:val="hybridMultilevel"/>
    <w:tmpl w:val="9894EDC6"/>
    <w:lvl w:ilvl="0" w:tplc="4C5CB454">
      <w:start w:val="1"/>
      <w:numFmt w:val="decimal"/>
      <w:lvlText w:val="%1-"/>
      <w:lvlJc w:val="left"/>
      <w:pPr>
        <w:ind w:left="820" w:hanging="360"/>
        <w:jc w:val="left"/>
      </w:pPr>
      <w:rPr>
        <w:rFonts w:ascii="Arial" w:eastAsia="Arial" w:hAnsi="Arial" w:cs="Arial" w:hint="default"/>
        <w:b/>
        <w:bCs/>
        <w:w w:val="99"/>
        <w:sz w:val="24"/>
        <w:szCs w:val="24"/>
        <w:lang w:val="sq-AL" w:eastAsia="en-US" w:bidi="ar-SA"/>
      </w:rPr>
    </w:lvl>
    <w:lvl w:ilvl="1" w:tplc="9F60D5A6">
      <w:numFmt w:val="bullet"/>
      <w:lvlText w:val="•"/>
      <w:lvlJc w:val="left"/>
      <w:pPr>
        <w:ind w:left="1696" w:hanging="360"/>
      </w:pPr>
      <w:rPr>
        <w:rFonts w:hint="default"/>
        <w:lang w:val="sq-AL" w:eastAsia="en-US" w:bidi="ar-SA"/>
      </w:rPr>
    </w:lvl>
    <w:lvl w:ilvl="2" w:tplc="EF78789A">
      <w:numFmt w:val="bullet"/>
      <w:lvlText w:val="•"/>
      <w:lvlJc w:val="left"/>
      <w:pPr>
        <w:ind w:left="2572" w:hanging="360"/>
      </w:pPr>
      <w:rPr>
        <w:rFonts w:hint="default"/>
        <w:lang w:val="sq-AL" w:eastAsia="en-US" w:bidi="ar-SA"/>
      </w:rPr>
    </w:lvl>
    <w:lvl w:ilvl="3" w:tplc="1E3AEB4E">
      <w:numFmt w:val="bullet"/>
      <w:lvlText w:val="•"/>
      <w:lvlJc w:val="left"/>
      <w:pPr>
        <w:ind w:left="3448" w:hanging="360"/>
      </w:pPr>
      <w:rPr>
        <w:rFonts w:hint="default"/>
        <w:lang w:val="sq-AL" w:eastAsia="en-US" w:bidi="ar-SA"/>
      </w:rPr>
    </w:lvl>
    <w:lvl w:ilvl="4" w:tplc="994A16BC">
      <w:numFmt w:val="bullet"/>
      <w:lvlText w:val="•"/>
      <w:lvlJc w:val="left"/>
      <w:pPr>
        <w:ind w:left="4324" w:hanging="360"/>
      </w:pPr>
      <w:rPr>
        <w:rFonts w:hint="default"/>
        <w:lang w:val="sq-AL" w:eastAsia="en-US" w:bidi="ar-SA"/>
      </w:rPr>
    </w:lvl>
    <w:lvl w:ilvl="5" w:tplc="8C06685E">
      <w:numFmt w:val="bullet"/>
      <w:lvlText w:val="•"/>
      <w:lvlJc w:val="left"/>
      <w:pPr>
        <w:ind w:left="5200" w:hanging="360"/>
      </w:pPr>
      <w:rPr>
        <w:rFonts w:hint="default"/>
        <w:lang w:val="sq-AL" w:eastAsia="en-US" w:bidi="ar-SA"/>
      </w:rPr>
    </w:lvl>
    <w:lvl w:ilvl="6" w:tplc="3B44F2FA">
      <w:numFmt w:val="bullet"/>
      <w:lvlText w:val="•"/>
      <w:lvlJc w:val="left"/>
      <w:pPr>
        <w:ind w:left="6076" w:hanging="360"/>
      </w:pPr>
      <w:rPr>
        <w:rFonts w:hint="default"/>
        <w:lang w:val="sq-AL" w:eastAsia="en-US" w:bidi="ar-SA"/>
      </w:rPr>
    </w:lvl>
    <w:lvl w:ilvl="7" w:tplc="0700E58A">
      <w:numFmt w:val="bullet"/>
      <w:lvlText w:val="•"/>
      <w:lvlJc w:val="left"/>
      <w:pPr>
        <w:ind w:left="6952" w:hanging="360"/>
      </w:pPr>
      <w:rPr>
        <w:rFonts w:hint="default"/>
        <w:lang w:val="sq-AL" w:eastAsia="en-US" w:bidi="ar-SA"/>
      </w:rPr>
    </w:lvl>
    <w:lvl w:ilvl="8" w:tplc="8B524506">
      <w:numFmt w:val="bullet"/>
      <w:lvlText w:val="•"/>
      <w:lvlJc w:val="left"/>
      <w:pPr>
        <w:ind w:left="7828" w:hanging="360"/>
      </w:pPr>
      <w:rPr>
        <w:rFonts w:hint="default"/>
        <w:lang w:val="sq-AL" w:eastAsia="en-US" w:bidi="ar-SA"/>
      </w:rPr>
    </w:lvl>
  </w:abstractNum>
  <w:abstractNum w:abstractNumId="3">
    <w:nsid w:val="7BCA5558"/>
    <w:multiLevelType w:val="hybridMultilevel"/>
    <w:tmpl w:val="CAE2BA96"/>
    <w:lvl w:ilvl="0" w:tplc="B150FBAE">
      <w:start w:val="1"/>
      <w:numFmt w:val="decimal"/>
      <w:lvlText w:val="%1-"/>
      <w:lvlJc w:val="left"/>
      <w:pPr>
        <w:ind w:left="820" w:hanging="360"/>
        <w:jc w:val="left"/>
      </w:pPr>
      <w:rPr>
        <w:rFonts w:ascii="Arial" w:eastAsia="Arial" w:hAnsi="Arial" w:cs="Arial" w:hint="default"/>
        <w:b/>
        <w:bCs/>
        <w:w w:val="99"/>
        <w:sz w:val="24"/>
        <w:szCs w:val="24"/>
        <w:lang w:val="sq-AL" w:eastAsia="en-US" w:bidi="ar-SA"/>
      </w:rPr>
    </w:lvl>
    <w:lvl w:ilvl="1" w:tplc="DA661488">
      <w:numFmt w:val="bullet"/>
      <w:lvlText w:val="•"/>
      <w:lvlJc w:val="left"/>
      <w:pPr>
        <w:ind w:left="1696" w:hanging="360"/>
      </w:pPr>
      <w:rPr>
        <w:rFonts w:hint="default"/>
        <w:lang w:val="sq-AL" w:eastAsia="en-US" w:bidi="ar-SA"/>
      </w:rPr>
    </w:lvl>
    <w:lvl w:ilvl="2" w:tplc="025CE5EA">
      <w:numFmt w:val="bullet"/>
      <w:lvlText w:val="•"/>
      <w:lvlJc w:val="left"/>
      <w:pPr>
        <w:ind w:left="2572" w:hanging="360"/>
      </w:pPr>
      <w:rPr>
        <w:rFonts w:hint="default"/>
        <w:lang w:val="sq-AL" w:eastAsia="en-US" w:bidi="ar-SA"/>
      </w:rPr>
    </w:lvl>
    <w:lvl w:ilvl="3" w:tplc="D7321B7A">
      <w:numFmt w:val="bullet"/>
      <w:lvlText w:val="•"/>
      <w:lvlJc w:val="left"/>
      <w:pPr>
        <w:ind w:left="3448" w:hanging="360"/>
      </w:pPr>
      <w:rPr>
        <w:rFonts w:hint="default"/>
        <w:lang w:val="sq-AL" w:eastAsia="en-US" w:bidi="ar-SA"/>
      </w:rPr>
    </w:lvl>
    <w:lvl w:ilvl="4" w:tplc="7BD2829A">
      <w:numFmt w:val="bullet"/>
      <w:lvlText w:val="•"/>
      <w:lvlJc w:val="left"/>
      <w:pPr>
        <w:ind w:left="4324" w:hanging="360"/>
      </w:pPr>
      <w:rPr>
        <w:rFonts w:hint="default"/>
        <w:lang w:val="sq-AL" w:eastAsia="en-US" w:bidi="ar-SA"/>
      </w:rPr>
    </w:lvl>
    <w:lvl w:ilvl="5" w:tplc="B1463E44">
      <w:numFmt w:val="bullet"/>
      <w:lvlText w:val="•"/>
      <w:lvlJc w:val="left"/>
      <w:pPr>
        <w:ind w:left="5200" w:hanging="360"/>
      </w:pPr>
      <w:rPr>
        <w:rFonts w:hint="default"/>
        <w:lang w:val="sq-AL" w:eastAsia="en-US" w:bidi="ar-SA"/>
      </w:rPr>
    </w:lvl>
    <w:lvl w:ilvl="6" w:tplc="21866D22">
      <w:numFmt w:val="bullet"/>
      <w:lvlText w:val="•"/>
      <w:lvlJc w:val="left"/>
      <w:pPr>
        <w:ind w:left="6076" w:hanging="360"/>
      </w:pPr>
      <w:rPr>
        <w:rFonts w:hint="default"/>
        <w:lang w:val="sq-AL" w:eastAsia="en-US" w:bidi="ar-SA"/>
      </w:rPr>
    </w:lvl>
    <w:lvl w:ilvl="7" w:tplc="21762ACC">
      <w:numFmt w:val="bullet"/>
      <w:lvlText w:val="•"/>
      <w:lvlJc w:val="left"/>
      <w:pPr>
        <w:ind w:left="6952" w:hanging="360"/>
      </w:pPr>
      <w:rPr>
        <w:rFonts w:hint="default"/>
        <w:lang w:val="sq-AL" w:eastAsia="en-US" w:bidi="ar-SA"/>
      </w:rPr>
    </w:lvl>
    <w:lvl w:ilvl="8" w:tplc="1A441DB8">
      <w:numFmt w:val="bullet"/>
      <w:lvlText w:val="•"/>
      <w:lvlJc w:val="left"/>
      <w:pPr>
        <w:ind w:left="7828" w:hanging="360"/>
      </w:pPr>
      <w:rPr>
        <w:rFonts w:hint="default"/>
        <w:lang w:val="sq-AL"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32EA3"/>
    <w:rsid w:val="00046DCE"/>
    <w:rsid w:val="0017577E"/>
    <w:rsid w:val="001851C1"/>
    <w:rsid w:val="001F22D5"/>
    <w:rsid w:val="00432EA3"/>
    <w:rsid w:val="007704F6"/>
    <w:rsid w:val="009903DC"/>
    <w:rsid w:val="00B45D4D"/>
    <w:rsid w:val="00CE52F7"/>
    <w:rsid w:val="00E7188A"/>
    <w:rsid w:val="00E75202"/>
    <w:rsid w:val="00E93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2EA3"/>
    <w:rPr>
      <w:rFonts w:ascii="Arial MT" w:eastAsia="Arial MT" w:hAnsi="Arial MT" w:cs="Arial MT"/>
      <w:lang w:val="sq-AL"/>
    </w:rPr>
  </w:style>
  <w:style w:type="paragraph" w:styleId="Heading1">
    <w:name w:val="heading 1"/>
    <w:basedOn w:val="Normal"/>
    <w:uiPriority w:val="1"/>
    <w:qFormat/>
    <w:rsid w:val="00432EA3"/>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2EA3"/>
    <w:rPr>
      <w:sz w:val="24"/>
      <w:szCs w:val="24"/>
    </w:rPr>
  </w:style>
  <w:style w:type="paragraph" w:styleId="ListParagraph">
    <w:name w:val="List Paragraph"/>
    <w:basedOn w:val="Normal"/>
    <w:uiPriority w:val="1"/>
    <w:qFormat/>
    <w:rsid w:val="00432EA3"/>
    <w:pPr>
      <w:ind w:left="820" w:hanging="360"/>
      <w:jc w:val="both"/>
    </w:pPr>
  </w:style>
  <w:style w:type="paragraph" w:customStyle="1" w:styleId="TableParagraph">
    <w:name w:val="Table Paragraph"/>
    <w:basedOn w:val="Normal"/>
    <w:uiPriority w:val="1"/>
    <w:qFormat/>
    <w:rsid w:val="00432E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walbw.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walbw.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DA27-3181-43CE-B66F-6A72F421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dc:creator>
  <cp:lastModifiedBy>user</cp:lastModifiedBy>
  <cp:revision>13</cp:revision>
  <dcterms:created xsi:type="dcterms:W3CDTF">2022-09-27T08:32:00Z</dcterms:created>
  <dcterms:modified xsi:type="dcterms:W3CDTF">2022-09-27T10:03:00Z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Foxit Software Inc.</vt:lpwstr>
  </property>
  <property fmtid="{D5CDD505-2E9C-101B-9397-08002B2CF9AE}" pid="4" name="LastSaved">
    <vt:filetime>2022-09-27T00:00:00Z</vt:filetime>
  </property>
</Properties>
</file>